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432" w:type="dxa"/>
        <w:tblLook w:val="01E0" w:firstRow="1" w:lastRow="1" w:firstColumn="1" w:lastColumn="1" w:noHBand="0" w:noVBand="0"/>
      </w:tblPr>
      <w:tblGrid>
        <w:gridCol w:w="4770"/>
        <w:gridCol w:w="5760"/>
      </w:tblGrid>
      <w:tr w:rsidR="002D01B8" w:rsidRPr="002D2A8B" w:rsidTr="00531BD6">
        <w:trPr>
          <w:trHeight w:val="809"/>
        </w:trPr>
        <w:tc>
          <w:tcPr>
            <w:tcW w:w="4770" w:type="dxa"/>
          </w:tcPr>
          <w:p w:rsidR="002D01B8" w:rsidRPr="00531BD6" w:rsidRDefault="00531BD6" w:rsidP="00531BD6">
            <w:pPr>
              <w:spacing w:after="0" w:line="320" w:lineRule="exact"/>
              <w:ind w:left="72" w:hanging="72"/>
              <w:jc w:val="center"/>
              <w:rPr>
                <w:sz w:val="26"/>
                <w:szCs w:val="26"/>
              </w:rPr>
            </w:pPr>
            <w:r w:rsidRPr="00531BD6">
              <w:rPr>
                <w:sz w:val="26"/>
                <w:szCs w:val="26"/>
              </w:rPr>
              <w:t>TẬP ĐOÀN CN CAO SU VIỆT NAM</w:t>
            </w:r>
          </w:p>
          <w:p w:rsidR="00531BD6" w:rsidRDefault="00531BD6" w:rsidP="00531BD6">
            <w:pPr>
              <w:spacing w:after="0" w:line="320" w:lineRule="exact"/>
              <w:ind w:left="72" w:hanging="72"/>
              <w:jc w:val="center"/>
              <w:rPr>
                <w:b/>
                <w:sz w:val="26"/>
                <w:szCs w:val="26"/>
              </w:rPr>
            </w:pPr>
            <w:r w:rsidRPr="00531BD6">
              <w:rPr>
                <w:b/>
                <w:sz w:val="26"/>
                <w:szCs w:val="26"/>
              </w:rPr>
              <w:t>CÔNG TY CỔ PHẦN CAO SU BÀ RỊA</w:t>
            </w:r>
          </w:p>
          <w:p w:rsidR="006B2C8B" w:rsidRDefault="00ED2B20" w:rsidP="00531BD6">
            <w:pPr>
              <w:spacing w:after="0" w:line="320" w:lineRule="exact"/>
              <w:ind w:left="72" w:hanging="72"/>
              <w:jc w:val="center"/>
              <w:rPr>
                <w:rFonts w:ascii="Arial" w:hAnsi="Arial" w:cs="Arial"/>
                <w:sz w:val="22"/>
                <w:lang w:val="vi-VN"/>
              </w:rPr>
            </w:pPr>
            <w:r>
              <w:rPr>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436245</wp:posOffset>
                      </wp:positionH>
                      <wp:positionV relativeFrom="paragraph">
                        <wp:posOffset>92710</wp:posOffset>
                      </wp:positionV>
                      <wp:extent cx="2057400" cy="0"/>
                      <wp:effectExtent l="7620" t="6985" r="11430"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EF4361"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7.3pt" to="196.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"/>
                  </w:pict>
                </mc:Fallback>
              </mc:AlternateContent>
            </w:r>
          </w:p>
          <w:p w:rsidR="00531BD6" w:rsidRPr="00554B1A" w:rsidRDefault="006B2C8B" w:rsidP="00531BD6">
            <w:pPr>
              <w:spacing w:after="0" w:line="320" w:lineRule="exact"/>
              <w:ind w:left="72" w:hanging="72"/>
              <w:jc w:val="center"/>
              <w:rPr>
                <w:rFonts w:ascii="Arial" w:hAnsi="Arial" w:cs="Arial"/>
                <w:sz w:val="22"/>
              </w:rPr>
            </w:pPr>
            <w:r>
              <w:rPr>
                <w:sz w:val="22"/>
                <w:lang w:val="vi-VN"/>
              </w:rPr>
              <w:t>Số: .......</w:t>
            </w:r>
            <w:r w:rsidR="00A3733E">
              <w:rPr>
                <w:sz w:val="22"/>
                <w:lang w:val="vi-VN"/>
              </w:rPr>
              <w:t>/</w:t>
            </w:r>
            <w:r>
              <w:rPr>
                <w:sz w:val="22"/>
                <w:lang w:val="vi-VN"/>
              </w:rPr>
              <w:t>TTr-HĐQTCSBR</w:t>
            </w:r>
          </w:p>
        </w:tc>
        <w:tc>
          <w:tcPr>
            <w:tcW w:w="5760" w:type="dxa"/>
          </w:tcPr>
          <w:p w:rsidR="002D01B8" w:rsidRPr="00802E90" w:rsidRDefault="002D01B8" w:rsidP="002D01B8">
            <w:pPr>
              <w:spacing w:after="0" w:line="320" w:lineRule="exact"/>
              <w:ind w:left="72" w:hanging="72"/>
              <w:jc w:val="center"/>
              <w:rPr>
                <w:b/>
                <w:sz w:val="26"/>
                <w:szCs w:val="26"/>
              </w:rPr>
            </w:pPr>
            <w:r w:rsidRPr="00802E90">
              <w:rPr>
                <w:b/>
                <w:sz w:val="26"/>
                <w:szCs w:val="26"/>
              </w:rPr>
              <w:t xml:space="preserve">CỘNG HOÀ XÃ HỘI CHỦ NGHIÃ VIỆT </w:t>
            </w:r>
            <w:smartTag w:uri="urn:schemas-microsoft-com:office:smarttags" w:element="country-region">
              <w:smartTag w:uri="urn:schemas-microsoft-com:office:smarttags" w:element="place">
                <w:r w:rsidRPr="00802E90">
                  <w:rPr>
                    <w:b/>
                    <w:sz w:val="26"/>
                    <w:szCs w:val="26"/>
                  </w:rPr>
                  <w:t>NAM</w:t>
                </w:r>
              </w:smartTag>
            </w:smartTag>
          </w:p>
          <w:p w:rsidR="002D01B8" w:rsidRDefault="002D01B8" w:rsidP="002D01B8">
            <w:pPr>
              <w:spacing w:after="0" w:line="320" w:lineRule="exact"/>
              <w:ind w:left="72" w:hanging="72"/>
              <w:jc w:val="center"/>
              <w:rPr>
                <w:b/>
                <w:sz w:val="26"/>
              </w:rPr>
            </w:pPr>
            <w:r w:rsidRPr="00947820">
              <w:rPr>
                <w:b/>
                <w:sz w:val="26"/>
              </w:rPr>
              <w:t xml:space="preserve">Độc lập </w:t>
            </w:r>
            <w:r>
              <w:rPr>
                <w:b/>
                <w:sz w:val="26"/>
              </w:rPr>
              <w:t>-</w:t>
            </w:r>
            <w:r w:rsidRPr="00947820">
              <w:rPr>
                <w:b/>
                <w:sz w:val="26"/>
              </w:rPr>
              <w:t xml:space="preserve"> Tự do </w:t>
            </w:r>
            <w:r>
              <w:rPr>
                <w:b/>
                <w:sz w:val="26"/>
              </w:rPr>
              <w:t>-</w:t>
            </w:r>
            <w:r w:rsidRPr="00947820">
              <w:rPr>
                <w:b/>
                <w:sz w:val="26"/>
              </w:rPr>
              <w:t xml:space="preserve"> Hạnh phúc</w:t>
            </w:r>
          </w:p>
          <w:p w:rsidR="00531BD6" w:rsidRDefault="00ED2B20" w:rsidP="00F211C2">
            <w:pPr>
              <w:spacing w:after="0" w:line="320" w:lineRule="exact"/>
              <w:ind w:left="74" w:hanging="74"/>
              <w:jc w:val="right"/>
              <w:rPr>
                <w:i/>
                <w:sz w:val="26"/>
                <w:szCs w:val="26"/>
              </w:rPr>
            </w:pPr>
            <w:r>
              <w:rPr>
                <w:i/>
                <w:noProof/>
                <w:lang w:val="vi-VN" w:eastAsia="vi-VN"/>
              </w:rPr>
              <mc:AlternateContent>
                <mc:Choice Requires="wps">
                  <w:drawing>
                    <wp:anchor distT="0" distB="0" distL="114300" distR="114300" simplePos="0" relativeHeight="251657216" behindDoc="0" locked="0" layoutInCell="1" allowOverlap="1" wp14:anchorId="2C601A92" wp14:editId="7DE81F76">
                      <wp:simplePos x="0" y="0"/>
                      <wp:positionH relativeFrom="column">
                        <wp:posOffset>721995</wp:posOffset>
                      </wp:positionH>
                      <wp:positionV relativeFrom="paragraph">
                        <wp:posOffset>105410</wp:posOffset>
                      </wp:positionV>
                      <wp:extent cx="2057400" cy="0"/>
                      <wp:effectExtent l="7620" t="10160" r="11430"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ED97C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8.3pt" to="218.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W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"/>
                  </w:pict>
                </mc:Fallback>
              </mc:AlternateContent>
            </w:r>
          </w:p>
          <w:p w:rsidR="002D01B8" w:rsidRPr="00ED2B20" w:rsidRDefault="00F211C2" w:rsidP="007403FF">
            <w:pPr>
              <w:spacing w:after="0" w:line="320" w:lineRule="exact"/>
              <w:ind w:left="74" w:hanging="74"/>
              <w:jc w:val="right"/>
              <w:rPr>
                <w:i/>
                <w:sz w:val="26"/>
                <w:szCs w:val="26"/>
                <w:lang w:val="vi-VN"/>
              </w:rPr>
            </w:pPr>
            <w:r w:rsidRPr="002D2A8B">
              <w:rPr>
                <w:i/>
                <w:sz w:val="26"/>
                <w:szCs w:val="26"/>
              </w:rPr>
              <w:t>Bà Rịa</w:t>
            </w:r>
            <w:r w:rsidR="00802E90" w:rsidRPr="002D2A8B">
              <w:rPr>
                <w:i/>
                <w:sz w:val="26"/>
                <w:szCs w:val="26"/>
              </w:rPr>
              <w:t xml:space="preserve"> – Vũng Tàu</w:t>
            </w:r>
            <w:r w:rsidR="00393D76">
              <w:rPr>
                <w:i/>
                <w:sz w:val="26"/>
                <w:szCs w:val="26"/>
              </w:rPr>
              <w:t>, ngày</w:t>
            </w:r>
            <w:r w:rsidR="003309F4">
              <w:rPr>
                <w:i/>
                <w:sz w:val="26"/>
                <w:szCs w:val="26"/>
              </w:rPr>
              <w:t xml:space="preserve"> </w:t>
            </w:r>
            <w:r w:rsidR="00ED2B20">
              <w:rPr>
                <w:i/>
                <w:sz w:val="26"/>
                <w:szCs w:val="26"/>
                <w:lang w:val="vi-VN"/>
              </w:rPr>
              <w:t xml:space="preserve"> </w:t>
            </w:r>
            <w:r w:rsidR="003309F4">
              <w:rPr>
                <w:i/>
                <w:sz w:val="26"/>
                <w:szCs w:val="26"/>
              </w:rPr>
              <w:t xml:space="preserve"> </w:t>
            </w:r>
            <w:r w:rsidR="002D01B8" w:rsidRPr="002D2A8B">
              <w:rPr>
                <w:i/>
                <w:sz w:val="26"/>
                <w:szCs w:val="26"/>
              </w:rPr>
              <w:t xml:space="preserve"> tháng</w:t>
            </w:r>
            <w:r w:rsidR="00786EA0">
              <w:rPr>
                <w:i/>
                <w:sz w:val="26"/>
                <w:szCs w:val="26"/>
              </w:rPr>
              <w:t xml:space="preserve"> </w:t>
            </w:r>
            <w:r w:rsidR="007403FF">
              <w:rPr>
                <w:i/>
                <w:sz w:val="26"/>
                <w:szCs w:val="26"/>
              </w:rPr>
              <w:t>4</w:t>
            </w:r>
            <w:r w:rsidR="00802E90" w:rsidRPr="002D2A8B">
              <w:rPr>
                <w:i/>
                <w:sz w:val="26"/>
                <w:szCs w:val="26"/>
              </w:rPr>
              <w:t xml:space="preserve"> </w:t>
            </w:r>
            <w:r w:rsidR="00FB0E80" w:rsidRPr="002D2A8B">
              <w:rPr>
                <w:i/>
                <w:sz w:val="26"/>
                <w:szCs w:val="26"/>
              </w:rPr>
              <w:t xml:space="preserve"> </w:t>
            </w:r>
            <w:r w:rsidR="002D01B8" w:rsidRPr="002D2A8B">
              <w:rPr>
                <w:i/>
                <w:sz w:val="26"/>
                <w:szCs w:val="26"/>
              </w:rPr>
              <w:t>năm 20</w:t>
            </w:r>
            <w:r w:rsidR="00ED2B20">
              <w:rPr>
                <w:i/>
                <w:sz w:val="26"/>
                <w:szCs w:val="26"/>
              </w:rPr>
              <w:t>2</w:t>
            </w:r>
            <w:r w:rsidR="007403FF">
              <w:rPr>
                <w:i/>
                <w:sz w:val="26"/>
                <w:szCs w:val="26"/>
              </w:rPr>
              <w:t>2</w:t>
            </w:r>
          </w:p>
        </w:tc>
      </w:tr>
    </w:tbl>
    <w:p w:rsidR="002D01B8" w:rsidRDefault="002D01B8" w:rsidP="002D01B8">
      <w:pPr>
        <w:pStyle w:val="Heading1"/>
        <w:rPr>
          <w:rFonts w:ascii="Times New Roman" w:hAnsi="Times New Roman"/>
          <w:sz w:val="30"/>
          <w:szCs w:val="30"/>
        </w:rPr>
      </w:pPr>
    </w:p>
    <w:p w:rsidR="002D01B8" w:rsidRPr="00802E90" w:rsidRDefault="002D01B8" w:rsidP="002D01B8">
      <w:pPr>
        <w:pStyle w:val="Heading1"/>
        <w:rPr>
          <w:rFonts w:ascii="Times New Roman" w:hAnsi="Times New Roman"/>
          <w:szCs w:val="28"/>
        </w:rPr>
      </w:pPr>
      <w:r w:rsidRPr="00802E90">
        <w:rPr>
          <w:rFonts w:ascii="Times New Roman" w:hAnsi="Times New Roman"/>
          <w:szCs w:val="28"/>
        </w:rPr>
        <w:t xml:space="preserve">TỜ TRÌNH </w:t>
      </w:r>
    </w:p>
    <w:p w:rsidR="002D01B8" w:rsidRPr="00261D24" w:rsidRDefault="006B2C8B" w:rsidP="002D01B8">
      <w:pPr>
        <w:pStyle w:val="Heading2"/>
        <w:spacing w:before="0"/>
        <w:rPr>
          <w:rFonts w:ascii="Times New Roman" w:hAnsi="Times New Roman"/>
          <w:sz w:val="28"/>
          <w:szCs w:val="28"/>
          <w:lang w:val="vi-VN"/>
        </w:rPr>
      </w:pPr>
      <w:r w:rsidRPr="00261D24">
        <w:rPr>
          <w:rFonts w:ascii="Times New Roman" w:hAnsi="Times New Roman"/>
          <w:sz w:val="28"/>
          <w:szCs w:val="28"/>
          <w:lang w:val="vi-VN"/>
        </w:rPr>
        <w:t>Về việc</w:t>
      </w:r>
      <w:r w:rsidR="002D01B8" w:rsidRPr="00261D24">
        <w:rPr>
          <w:rFonts w:ascii="Times New Roman" w:hAnsi="Times New Roman"/>
          <w:sz w:val="28"/>
          <w:szCs w:val="28"/>
        </w:rPr>
        <w:t xml:space="preserve"> </w:t>
      </w:r>
      <w:r w:rsidRPr="00261D24">
        <w:rPr>
          <w:rFonts w:ascii="Times New Roman" w:hAnsi="Times New Roman"/>
          <w:sz w:val="28"/>
          <w:szCs w:val="28"/>
          <w:lang w:val="vi-VN"/>
        </w:rPr>
        <w:t>c</w:t>
      </w:r>
      <w:r w:rsidR="00531BD6" w:rsidRPr="00261D24">
        <w:rPr>
          <w:rFonts w:ascii="Times New Roman" w:hAnsi="Times New Roman"/>
          <w:sz w:val="28"/>
          <w:szCs w:val="28"/>
        </w:rPr>
        <w:t>họn đ</w:t>
      </w:r>
      <w:r w:rsidR="002D01B8" w:rsidRPr="00261D24">
        <w:rPr>
          <w:rFonts w:ascii="Times New Roman" w:hAnsi="Times New Roman"/>
          <w:sz w:val="28"/>
          <w:szCs w:val="28"/>
        </w:rPr>
        <w:t>ơn vị kiểm</w:t>
      </w:r>
      <w:r w:rsidR="00531BD6" w:rsidRPr="00261D24">
        <w:rPr>
          <w:rFonts w:ascii="Times New Roman" w:hAnsi="Times New Roman"/>
          <w:sz w:val="28"/>
          <w:szCs w:val="28"/>
        </w:rPr>
        <w:t xml:space="preserve"> toán Báo cáo tài chính năm 20</w:t>
      </w:r>
      <w:r w:rsidR="00511A08" w:rsidRPr="00261D24">
        <w:rPr>
          <w:rFonts w:ascii="Times New Roman" w:hAnsi="Times New Roman"/>
          <w:sz w:val="28"/>
          <w:szCs w:val="28"/>
          <w:lang w:val="vi-VN"/>
        </w:rPr>
        <w:t>2</w:t>
      </w:r>
      <w:r w:rsidR="007403FF" w:rsidRPr="003502FC">
        <w:rPr>
          <w:rFonts w:ascii="Times New Roman" w:hAnsi="Times New Roman"/>
          <w:sz w:val="28"/>
          <w:szCs w:val="28"/>
        </w:rPr>
        <w:t>2</w:t>
      </w:r>
      <w:r w:rsidR="009965DC" w:rsidRPr="00261D24">
        <w:rPr>
          <w:rFonts w:ascii="Times New Roman" w:hAnsi="Times New Roman"/>
          <w:sz w:val="28"/>
          <w:szCs w:val="28"/>
          <w:lang w:val="vi-VN"/>
        </w:rPr>
        <w:t>.</w:t>
      </w:r>
    </w:p>
    <w:p w:rsidR="00393D76" w:rsidRPr="002D01B8" w:rsidRDefault="009965DC" w:rsidP="002D01B8">
      <w:pPr>
        <w:spacing w:after="0" w:line="240" w:lineRule="auto"/>
        <w:jc w:val="center"/>
        <w:rPr>
          <w:b/>
          <w:i/>
          <w:sz w:val="26"/>
          <w:szCs w:val="26"/>
          <w:lang w:val="sv-SE"/>
        </w:rPr>
      </w:pPr>
      <w:r>
        <w:rPr>
          <w:noProof/>
          <w:sz w:val="26"/>
          <w:szCs w:val="26"/>
          <w:lang w:val="vi-VN" w:eastAsia="vi-VN"/>
        </w:rPr>
        <mc:AlternateContent>
          <mc:Choice Requires="wps">
            <w:drawing>
              <wp:anchor distT="0" distB="0" distL="114300" distR="114300" simplePos="0" relativeHeight="251660288" behindDoc="0" locked="0" layoutInCell="1" allowOverlap="1" wp14:anchorId="6E67FD0C" wp14:editId="26639DA9">
                <wp:simplePos x="0" y="0"/>
                <wp:positionH relativeFrom="column">
                  <wp:posOffset>1907236</wp:posOffset>
                </wp:positionH>
                <wp:positionV relativeFrom="paragraph">
                  <wp:posOffset>90805</wp:posOffset>
                </wp:positionV>
                <wp:extent cx="20574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307B80"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pt,7.15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1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SaeP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"/>
            </w:pict>
          </mc:Fallback>
        </mc:AlternateContent>
      </w:r>
    </w:p>
    <w:p w:rsidR="00261D24" w:rsidRDefault="00261D24" w:rsidP="00261D24">
      <w:pPr>
        <w:spacing w:after="0" w:line="264" w:lineRule="auto"/>
        <w:jc w:val="center"/>
        <w:rPr>
          <w:sz w:val="28"/>
          <w:szCs w:val="28"/>
          <w:lang w:val="vi-VN"/>
        </w:rPr>
      </w:pPr>
      <w:r w:rsidRPr="00DE2D79">
        <w:rPr>
          <w:sz w:val="28"/>
          <w:szCs w:val="28"/>
          <w:lang w:val="vi-VN"/>
        </w:rPr>
        <w:t>Kính gửi: Đại hội đồng Cổ đông.</w:t>
      </w:r>
    </w:p>
    <w:p w:rsidR="00261D24" w:rsidRPr="00261D24" w:rsidRDefault="00261D24" w:rsidP="00261D24">
      <w:pPr>
        <w:spacing w:after="0" w:line="264" w:lineRule="auto"/>
        <w:jc w:val="center"/>
        <w:rPr>
          <w:sz w:val="4"/>
          <w:szCs w:val="4"/>
          <w:lang w:val="vi-VN"/>
        </w:rPr>
      </w:pPr>
    </w:p>
    <w:p w:rsidR="00531BD6" w:rsidRPr="009965DC" w:rsidRDefault="002D01B8" w:rsidP="00786EA0">
      <w:pPr>
        <w:spacing w:before="60" w:after="60" w:line="312" w:lineRule="auto"/>
        <w:ind w:firstLine="720"/>
        <w:jc w:val="both"/>
        <w:rPr>
          <w:i/>
          <w:sz w:val="28"/>
          <w:szCs w:val="28"/>
          <w:lang w:val="sv-SE"/>
        </w:rPr>
      </w:pPr>
      <w:r w:rsidRPr="009965DC">
        <w:rPr>
          <w:i/>
          <w:sz w:val="28"/>
          <w:szCs w:val="28"/>
          <w:lang w:val="sv-SE"/>
        </w:rPr>
        <w:t xml:space="preserve">Căn cứ </w:t>
      </w:r>
      <w:r w:rsidR="00531BD6" w:rsidRPr="009965DC">
        <w:rPr>
          <w:i/>
          <w:sz w:val="28"/>
          <w:szCs w:val="28"/>
          <w:lang w:val="sv-SE"/>
        </w:rPr>
        <w:t>Điều lệ Công ty Cổ phần Cao su Bà Rịa ;</w:t>
      </w:r>
    </w:p>
    <w:p w:rsidR="00531BD6" w:rsidRDefault="00393D76" w:rsidP="00786EA0">
      <w:pPr>
        <w:spacing w:before="60" w:after="60" w:line="312" w:lineRule="auto"/>
        <w:ind w:firstLine="720"/>
        <w:jc w:val="both"/>
        <w:rPr>
          <w:i/>
          <w:sz w:val="28"/>
          <w:szCs w:val="28"/>
          <w:lang w:val="vi-VN"/>
        </w:rPr>
      </w:pPr>
      <w:r w:rsidRPr="009965DC">
        <w:rPr>
          <w:i/>
          <w:sz w:val="28"/>
          <w:szCs w:val="28"/>
          <w:lang w:val="sv-SE"/>
        </w:rPr>
        <w:t xml:space="preserve">Căn cứ Thông tư </w:t>
      </w:r>
      <w:r w:rsidR="00FD754C" w:rsidRPr="009965DC">
        <w:rPr>
          <w:i/>
          <w:sz w:val="28"/>
          <w:szCs w:val="28"/>
          <w:lang w:val="vi-VN"/>
        </w:rPr>
        <w:t>96</w:t>
      </w:r>
      <w:r w:rsidRPr="009965DC">
        <w:rPr>
          <w:i/>
          <w:sz w:val="28"/>
          <w:szCs w:val="28"/>
          <w:lang w:val="sv-SE"/>
        </w:rPr>
        <w:t>/20</w:t>
      </w:r>
      <w:r w:rsidR="00FD754C" w:rsidRPr="009965DC">
        <w:rPr>
          <w:i/>
          <w:sz w:val="28"/>
          <w:szCs w:val="28"/>
          <w:lang w:val="vi-VN"/>
        </w:rPr>
        <w:t>20</w:t>
      </w:r>
      <w:r w:rsidRPr="009965DC">
        <w:rPr>
          <w:i/>
          <w:sz w:val="28"/>
          <w:szCs w:val="28"/>
          <w:lang w:val="sv-SE"/>
        </w:rPr>
        <w:t xml:space="preserve">/TT-BTC ngày </w:t>
      </w:r>
      <w:r w:rsidR="00FD754C" w:rsidRPr="009965DC">
        <w:rPr>
          <w:i/>
          <w:sz w:val="28"/>
          <w:szCs w:val="28"/>
          <w:lang w:val="vi-VN"/>
        </w:rPr>
        <w:t>16</w:t>
      </w:r>
      <w:r w:rsidRPr="009965DC">
        <w:rPr>
          <w:i/>
          <w:sz w:val="28"/>
          <w:szCs w:val="28"/>
          <w:lang w:val="sv-SE"/>
        </w:rPr>
        <w:t>/1</w:t>
      </w:r>
      <w:r w:rsidR="00FD754C" w:rsidRPr="009965DC">
        <w:rPr>
          <w:i/>
          <w:sz w:val="28"/>
          <w:szCs w:val="28"/>
          <w:lang w:val="vi-VN"/>
        </w:rPr>
        <w:t>1</w:t>
      </w:r>
      <w:r w:rsidRPr="009965DC">
        <w:rPr>
          <w:i/>
          <w:sz w:val="28"/>
          <w:szCs w:val="28"/>
          <w:lang w:val="sv-SE"/>
        </w:rPr>
        <w:t>/20</w:t>
      </w:r>
      <w:r w:rsidR="00FD754C" w:rsidRPr="009965DC">
        <w:rPr>
          <w:i/>
          <w:sz w:val="28"/>
          <w:szCs w:val="28"/>
          <w:lang w:val="vi-VN"/>
        </w:rPr>
        <w:t>20</w:t>
      </w:r>
      <w:r w:rsidRPr="009965DC">
        <w:rPr>
          <w:i/>
          <w:sz w:val="28"/>
          <w:szCs w:val="28"/>
          <w:lang w:val="sv-SE"/>
        </w:rPr>
        <w:t xml:space="preserve"> của Bộ Tài chính về việc hướng dẫn công bố thông tin trên thị trường chứng khoán.</w:t>
      </w:r>
    </w:p>
    <w:p w:rsidR="00EF32AE" w:rsidRPr="00A31810" w:rsidRDefault="00EF32AE" w:rsidP="00A31810">
      <w:pPr>
        <w:spacing w:before="60" w:after="60" w:line="312" w:lineRule="auto"/>
        <w:ind w:firstLine="720"/>
        <w:jc w:val="both"/>
        <w:rPr>
          <w:i/>
          <w:sz w:val="28"/>
          <w:szCs w:val="28"/>
          <w:lang w:val="sv-SE"/>
        </w:rPr>
      </w:pPr>
      <w:r w:rsidRPr="00A31810">
        <w:rPr>
          <w:i/>
          <w:sz w:val="28"/>
          <w:szCs w:val="28"/>
          <w:lang w:val="sv-SE"/>
        </w:rPr>
        <w:t xml:space="preserve">Căn cứ Công văn số </w:t>
      </w:r>
      <w:r w:rsidR="003502FC">
        <w:rPr>
          <w:i/>
          <w:sz w:val="28"/>
          <w:szCs w:val="28"/>
          <w:lang w:val="vi-VN"/>
        </w:rPr>
        <w:t>2</w:t>
      </w:r>
      <w:r w:rsidRPr="00A31810">
        <w:rPr>
          <w:i/>
          <w:sz w:val="28"/>
          <w:szCs w:val="28"/>
          <w:lang w:val="sv-SE"/>
        </w:rPr>
        <w:t>8</w:t>
      </w:r>
      <w:r w:rsidR="003502FC">
        <w:rPr>
          <w:i/>
          <w:sz w:val="28"/>
          <w:szCs w:val="28"/>
          <w:lang w:val="vi-VN"/>
        </w:rPr>
        <w:t>1</w:t>
      </w:r>
      <w:r w:rsidRPr="00A31810">
        <w:rPr>
          <w:i/>
          <w:sz w:val="28"/>
          <w:szCs w:val="28"/>
          <w:lang w:val="sv-SE"/>
        </w:rPr>
        <w:t xml:space="preserve">/HĐQTCSVN-TCKT ngày </w:t>
      </w:r>
      <w:r w:rsidR="003502FC">
        <w:rPr>
          <w:i/>
          <w:sz w:val="28"/>
          <w:szCs w:val="28"/>
          <w:lang w:val="vi-VN"/>
        </w:rPr>
        <w:t>18</w:t>
      </w:r>
      <w:r w:rsidRPr="00A31810">
        <w:rPr>
          <w:i/>
          <w:sz w:val="28"/>
          <w:szCs w:val="28"/>
          <w:lang w:val="sv-SE"/>
        </w:rPr>
        <w:t>/4/202</w:t>
      </w:r>
      <w:r w:rsidR="003502FC">
        <w:rPr>
          <w:i/>
          <w:sz w:val="28"/>
          <w:szCs w:val="28"/>
          <w:lang w:val="vi-VN"/>
        </w:rPr>
        <w:t>2</w:t>
      </w:r>
      <w:r w:rsidRPr="00A31810">
        <w:rPr>
          <w:i/>
          <w:sz w:val="28"/>
          <w:szCs w:val="28"/>
          <w:lang w:val="sv-SE"/>
        </w:rPr>
        <w:t xml:space="preserve"> </w:t>
      </w:r>
      <w:r w:rsidR="00A31810" w:rsidRPr="00A31810">
        <w:rPr>
          <w:i/>
          <w:sz w:val="28"/>
          <w:szCs w:val="28"/>
          <w:lang w:val="sv-SE"/>
        </w:rPr>
        <w:t xml:space="preserve">của Tập đoàn CN cao su Việt Nam </w:t>
      </w:r>
      <w:r w:rsidRPr="00A31810">
        <w:rPr>
          <w:i/>
          <w:sz w:val="28"/>
          <w:szCs w:val="28"/>
          <w:lang w:val="sv-SE"/>
        </w:rPr>
        <w:t>về việc thỏa thuận một số nội dung biểu quyết tại Đại hội Cổ đông năm 202</w:t>
      </w:r>
      <w:r w:rsidR="003502FC">
        <w:rPr>
          <w:i/>
          <w:sz w:val="28"/>
          <w:szCs w:val="28"/>
          <w:lang w:val="vi-VN"/>
        </w:rPr>
        <w:t>2</w:t>
      </w:r>
      <w:r w:rsidRPr="00A31810">
        <w:rPr>
          <w:i/>
          <w:sz w:val="28"/>
          <w:szCs w:val="28"/>
          <w:lang w:val="sv-SE"/>
        </w:rPr>
        <w:t xml:space="preserve"> Công ty CP Cao su Bà Rịa;</w:t>
      </w:r>
    </w:p>
    <w:p w:rsidR="00393D76" w:rsidRPr="009965DC" w:rsidRDefault="00393D76" w:rsidP="00786EA0">
      <w:pPr>
        <w:spacing w:before="60" w:after="60" w:line="312" w:lineRule="auto"/>
        <w:ind w:firstLine="720"/>
        <w:jc w:val="both"/>
        <w:rPr>
          <w:i/>
          <w:sz w:val="28"/>
          <w:szCs w:val="28"/>
          <w:lang w:val="sv-SE"/>
        </w:rPr>
      </w:pPr>
      <w:r w:rsidRPr="009965DC">
        <w:rPr>
          <w:i/>
          <w:sz w:val="28"/>
          <w:szCs w:val="28"/>
          <w:lang w:val="sv-SE"/>
        </w:rPr>
        <w:t>Căn cứ vào Danh sách các Công ty Kiểm toán và kiểm toán viên được chấp thuận kiểm toán cho các tổ chức phát hành, tổ chức niêm yết và tổ chức kinh doanh chứng khoán của Ủy ban chứng khoán nhà nước.</w:t>
      </w:r>
      <w:bookmarkStart w:id="0" w:name="_GoBack"/>
      <w:bookmarkEnd w:id="0"/>
    </w:p>
    <w:p w:rsidR="002932AD" w:rsidRDefault="003E5AEB" w:rsidP="00786EA0">
      <w:pPr>
        <w:spacing w:before="60" w:after="60" w:line="312" w:lineRule="auto"/>
        <w:ind w:firstLine="720"/>
        <w:jc w:val="both"/>
        <w:rPr>
          <w:sz w:val="28"/>
          <w:szCs w:val="28"/>
          <w:lang w:val="sv-SE"/>
        </w:rPr>
      </w:pPr>
      <w:r w:rsidRPr="00802E90">
        <w:rPr>
          <w:sz w:val="28"/>
          <w:szCs w:val="28"/>
          <w:lang w:val="sv-SE"/>
        </w:rPr>
        <w:t xml:space="preserve">Công ty Cổ phần </w:t>
      </w:r>
      <w:r w:rsidR="00F211C2" w:rsidRPr="00802E90">
        <w:rPr>
          <w:sz w:val="28"/>
          <w:szCs w:val="28"/>
          <w:lang w:val="sv-SE"/>
        </w:rPr>
        <w:t>Cao su Bà Rịa</w:t>
      </w:r>
      <w:r w:rsidR="00393D76">
        <w:rPr>
          <w:sz w:val="28"/>
          <w:szCs w:val="28"/>
          <w:lang w:val="sv-SE"/>
        </w:rPr>
        <w:t xml:space="preserve"> xét thấy các Công ty </w:t>
      </w:r>
      <w:r w:rsidR="002932AD" w:rsidRPr="00802E90">
        <w:rPr>
          <w:sz w:val="28"/>
          <w:szCs w:val="28"/>
          <w:lang w:val="sv-SE"/>
        </w:rPr>
        <w:t>kiểm toán sau:</w:t>
      </w:r>
    </w:p>
    <w:p w:rsidR="00393D76" w:rsidRDefault="00393D76" w:rsidP="00786EA0">
      <w:pPr>
        <w:spacing w:before="60" w:after="60" w:line="312" w:lineRule="auto"/>
        <w:ind w:firstLine="720"/>
        <w:jc w:val="both"/>
        <w:rPr>
          <w:sz w:val="28"/>
          <w:szCs w:val="28"/>
          <w:lang w:val="sv-SE"/>
        </w:rPr>
      </w:pPr>
      <w:r>
        <w:rPr>
          <w:sz w:val="28"/>
          <w:szCs w:val="28"/>
          <w:lang w:val="sv-SE"/>
        </w:rPr>
        <w:t xml:space="preserve">- Công ty TNHH </w:t>
      </w:r>
      <w:r w:rsidR="007403FF">
        <w:rPr>
          <w:sz w:val="28"/>
          <w:szCs w:val="28"/>
          <w:lang w:val="sv-SE"/>
        </w:rPr>
        <w:t xml:space="preserve">Hãng </w:t>
      </w:r>
      <w:r>
        <w:rPr>
          <w:sz w:val="28"/>
          <w:szCs w:val="28"/>
          <w:lang w:val="sv-SE"/>
        </w:rPr>
        <w:t xml:space="preserve">Kiểm toán </w:t>
      </w:r>
      <w:r w:rsidR="007403FF">
        <w:rPr>
          <w:sz w:val="28"/>
          <w:szCs w:val="28"/>
          <w:lang w:val="sv-SE"/>
        </w:rPr>
        <w:t>AASC</w:t>
      </w:r>
      <w:r>
        <w:rPr>
          <w:sz w:val="28"/>
          <w:szCs w:val="28"/>
          <w:lang w:val="sv-SE"/>
        </w:rPr>
        <w:t>.</w:t>
      </w:r>
    </w:p>
    <w:p w:rsidR="00393D76" w:rsidRPr="00EB601A" w:rsidRDefault="00393D76" w:rsidP="00786EA0">
      <w:pPr>
        <w:spacing w:before="60" w:after="60" w:line="312" w:lineRule="auto"/>
        <w:ind w:firstLine="720"/>
        <w:jc w:val="both"/>
        <w:rPr>
          <w:sz w:val="28"/>
          <w:szCs w:val="28"/>
          <w:lang w:val="vi-VN"/>
        </w:rPr>
      </w:pPr>
      <w:r>
        <w:rPr>
          <w:sz w:val="28"/>
          <w:szCs w:val="28"/>
          <w:lang w:val="sv-SE"/>
        </w:rPr>
        <w:t xml:space="preserve">- Công ty TNHH </w:t>
      </w:r>
      <w:r w:rsidR="007403FF">
        <w:rPr>
          <w:sz w:val="28"/>
          <w:szCs w:val="28"/>
          <w:lang w:val="sv-SE"/>
        </w:rPr>
        <w:t xml:space="preserve">Dịch vụ tư vấn Tài chính Kế toán và </w:t>
      </w:r>
      <w:r>
        <w:rPr>
          <w:sz w:val="28"/>
          <w:szCs w:val="28"/>
          <w:lang w:val="sv-SE"/>
        </w:rPr>
        <w:t>Kiểm toán</w:t>
      </w:r>
      <w:r w:rsidR="00EB601A">
        <w:rPr>
          <w:sz w:val="28"/>
          <w:szCs w:val="28"/>
          <w:lang w:val="vi-VN"/>
        </w:rPr>
        <w:t>;</w:t>
      </w:r>
    </w:p>
    <w:p w:rsidR="00393D76" w:rsidRDefault="00393D76" w:rsidP="00786EA0">
      <w:pPr>
        <w:spacing w:before="60" w:after="60" w:line="312" w:lineRule="auto"/>
        <w:ind w:firstLine="720"/>
        <w:jc w:val="both"/>
        <w:rPr>
          <w:sz w:val="28"/>
          <w:szCs w:val="28"/>
          <w:lang w:val="sv-SE"/>
        </w:rPr>
      </w:pPr>
      <w:r>
        <w:rPr>
          <w:sz w:val="28"/>
          <w:szCs w:val="28"/>
          <w:lang w:val="sv-SE"/>
        </w:rPr>
        <w:t xml:space="preserve">- Công ty TNHH Kiểm toán </w:t>
      </w:r>
      <w:r w:rsidR="007403FF">
        <w:rPr>
          <w:sz w:val="28"/>
          <w:szCs w:val="28"/>
          <w:lang w:val="sv-SE"/>
        </w:rPr>
        <w:t>DFK Việt Nam</w:t>
      </w:r>
    </w:p>
    <w:p w:rsidR="00332275" w:rsidRDefault="00332275" w:rsidP="00786EA0">
      <w:pPr>
        <w:spacing w:before="60" w:after="60" w:line="312" w:lineRule="auto"/>
        <w:ind w:firstLine="720"/>
        <w:jc w:val="both"/>
        <w:rPr>
          <w:sz w:val="28"/>
          <w:szCs w:val="28"/>
          <w:lang w:val="sv-SE"/>
        </w:rPr>
      </w:pPr>
      <w:r>
        <w:rPr>
          <w:sz w:val="28"/>
          <w:szCs w:val="28"/>
          <w:lang w:val="sv-SE"/>
        </w:rPr>
        <w:t>Ba đơn vị</w:t>
      </w:r>
      <w:r w:rsidR="002932AD" w:rsidRPr="00802E90">
        <w:rPr>
          <w:sz w:val="28"/>
          <w:szCs w:val="28"/>
          <w:lang w:val="sv-SE"/>
        </w:rPr>
        <w:t xml:space="preserve"> kiểm toán </w:t>
      </w:r>
      <w:r>
        <w:rPr>
          <w:sz w:val="28"/>
          <w:szCs w:val="28"/>
          <w:lang w:val="sv-SE"/>
        </w:rPr>
        <w:t xml:space="preserve">nêu trên </w:t>
      </w:r>
      <w:r w:rsidR="002932AD" w:rsidRPr="00802E90">
        <w:rPr>
          <w:sz w:val="28"/>
          <w:szCs w:val="28"/>
          <w:lang w:val="sv-SE"/>
        </w:rPr>
        <w:t>nằ</w:t>
      </w:r>
      <w:r>
        <w:rPr>
          <w:sz w:val="28"/>
          <w:szCs w:val="28"/>
          <w:lang w:val="sv-SE"/>
        </w:rPr>
        <w:t>m trong d</w:t>
      </w:r>
      <w:r w:rsidR="002932AD" w:rsidRPr="00802E90">
        <w:rPr>
          <w:sz w:val="28"/>
          <w:szCs w:val="28"/>
          <w:lang w:val="sv-SE"/>
        </w:rPr>
        <w:t xml:space="preserve">anh sách </w:t>
      </w:r>
      <w:r>
        <w:rPr>
          <w:sz w:val="28"/>
          <w:szCs w:val="28"/>
          <w:lang w:val="sv-SE"/>
        </w:rPr>
        <w:t xml:space="preserve">định hướng </w:t>
      </w:r>
      <w:r w:rsidR="002932AD" w:rsidRPr="00802E90">
        <w:rPr>
          <w:sz w:val="28"/>
          <w:szCs w:val="28"/>
          <w:lang w:val="sv-SE"/>
        </w:rPr>
        <w:t>c</w:t>
      </w:r>
      <w:r>
        <w:rPr>
          <w:sz w:val="28"/>
          <w:szCs w:val="28"/>
          <w:lang w:val="sv-SE"/>
        </w:rPr>
        <w:t xml:space="preserve">ủa Công ty mẹ Tập đoàn CN Cao su Việt Nam và có đủ năng lực và kinh nghiệm để </w:t>
      </w:r>
      <w:r w:rsidR="0026622E">
        <w:rPr>
          <w:sz w:val="28"/>
          <w:szCs w:val="28"/>
          <w:lang w:val="vi-VN"/>
        </w:rPr>
        <w:t xml:space="preserve">thực hiện soát xét báo cáo tài chính bán niên và </w:t>
      </w:r>
      <w:r>
        <w:rPr>
          <w:sz w:val="28"/>
          <w:szCs w:val="28"/>
          <w:lang w:val="sv-SE"/>
        </w:rPr>
        <w:t>kiểm</w:t>
      </w:r>
      <w:r w:rsidR="009374EF">
        <w:rPr>
          <w:sz w:val="28"/>
          <w:szCs w:val="28"/>
          <w:lang w:val="sv-SE"/>
        </w:rPr>
        <w:t xml:space="preserve"> toán Báo cáo tài chính năm 20</w:t>
      </w:r>
      <w:r w:rsidR="003309F4">
        <w:rPr>
          <w:sz w:val="28"/>
          <w:szCs w:val="28"/>
          <w:lang w:val="sv-SE"/>
        </w:rPr>
        <w:t>2</w:t>
      </w:r>
      <w:r w:rsidR="007403FF">
        <w:rPr>
          <w:sz w:val="28"/>
          <w:szCs w:val="28"/>
          <w:lang w:val="sv-SE"/>
        </w:rPr>
        <w:t>2</w:t>
      </w:r>
      <w:r>
        <w:rPr>
          <w:sz w:val="28"/>
          <w:szCs w:val="28"/>
          <w:lang w:val="sv-SE"/>
        </w:rPr>
        <w:t xml:space="preserve"> </w:t>
      </w:r>
      <w:r w:rsidR="0026622E">
        <w:rPr>
          <w:sz w:val="28"/>
          <w:szCs w:val="28"/>
          <w:lang w:val="vi-VN"/>
        </w:rPr>
        <w:t>cho</w:t>
      </w:r>
      <w:r>
        <w:rPr>
          <w:sz w:val="28"/>
          <w:szCs w:val="28"/>
          <w:lang w:val="sv-SE"/>
        </w:rPr>
        <w:t xml:space="preserve"> Công ty. Công ty đề nghị Đại hội đồng cổ đông ủy quyền cho Hội đồng quản trị lựa chọn một trong ba đơn vị nêu trên để </w:t>
      </w:r>
      <w:r w:rsidR="003C5EE3">
        <w:rPr>
          <w:sz w:val="28"/>
          <w:szCs w:val="28"/>
          <w:lang w:val="vi-VN"/>
        </w:rPr>
        <w:t xml:space="preserve">thực hiện </w:t>
      </w:r>
      <w:r>
        <w:rPr>
          <w:sz w:val="28"/>
          <w:szCs w:val="28"/>
          <w:lang w:val="sv-SE"/>
        </w:rPr>
        <w:t xml:space="preserve">kiểm </w:t>
      </w:r>
      <w:r w:rsidR="003C5EE3">
        <w:rPr>
          <w:sz w:val="28"/>
          <w:szCs w:val="28"/>
          <w:lang w:val="vi-VN"/>
        </w:rPr>
        <w:t>toán n</w:t>
      </w:r>
      <w:r>
        <w:rPr>
          <w:sz w:val="28"/>
          <w:szCs w:val="28"/>
          <w:lang w:val="sv-SE"/>
        </w:rPr>
        <w:t>ăm 20</w:t>
      </w:r>
      <w:r w:rsidR="003309F4">
        <w:rPr>
          <w:sz w:val="28"/>
          <w:szCs w:val="28"/>
          <w:lang w:val="sv-SE"/>
        </w:rPr>
        <w:t>2</w:t>
      </w:r>
      <w:r w:rsidR="007403FF">
        <w:rPr>
          <w:sz w:val="28"/>
          <w:szCs w:val="28"/>
          <w:lang w:val="sv-SE"/>
        </w:rPr>
        <w:t>2</w:t>
      </w:r>
      <w:r>
        <w:rPr>
          <w:sz w:val="28"/>
          <w:szCs w:val="28"/>
          <w:lang w:val="sv-SE"/>
        </w:rPr>
        <w:t>.</w:t>
      </w:r>
    </w:p>
    <w:p w:rsidR="002932AD" w:rsidRDefault="00332275" w:rsidP="002D01B8">
      <w:pPr>
        <w:spacing w:before="240" w:after="60" w:line="312" w:lineRule="auto"/>
        <w:ind w:firstLine="720"/>
        <w:jc w:val="both"/>
        <w:rPr>
          <w:sz w:val="28"/>
          <w:szCs w:val="28"/>
          <w:lang w:val="vi-VN"/>
        </w:rPr>
      </w:pPr>
      <w:r>
        <w:rPr>
          <w:sz w:val="28"/>
          <w:szCs w:val="28"/>
          <w:lang w:val="sv-SE"/>
        </w:rPr>
        <w:t>Trân trọng kính trình</w:t>
      </w:r>
      <w:r w:rsidR="00EE6706">
        <w:rPr>
          <w:sz w:val="28"/>
          <w:szCs w:val="28"/>
          <w:lang w:val="sv-SE"/>
        </w:rPr>
        <w:t>./.</w:t>
      </w:r>
    </w:p>
    <w:p w:rsidR="00974074" w:rsidRPr="00974074" w:rsidRDefault="00974074" w:rsidP="00974074">
      <w:pPr>
        <w:pStyle w:val="chucvu"/>
        <w:spacing w:before="0"/>
        <w:jc w:val="both"/>
        <w:rPr>
          <w:lang w:val="vi-VN"/>
        </w:rPr>
      </w:pPr>
      <w:r w:rsidRPr="009965DC">
        <w:rPr>
          <w:i/>
          <w:lang w:val="vi-VN"/>
        </w:rPr>
        <w:t>Nơi nhận:</w:t>
      </w:r>
      <w:r w:rsidRPr="00974074">
        <w:rPr>
          <w:lang w:val="vi-VN"/>
        </w:rPr>
        <w:t xml:space="preserve"> </w:t>
      </w:r>
      <w:r w:rsidRPr="00974074">
        <w:rPr>
          <w:lang w:val="vi-VN"/>
        </w:rPr>
        <w:tab/>
      </w:r>
      <w:r w:rsidRPr="00974074">
        <w:rPr>
          <w:lang w:val="vi-VN"/>
        </w:rPr>
        <w:tab/>
      </w:r>
      <w:r w:rsidRPr="00974074">
        <w:rPr>
          <w:lang w:val="vi-VN"/>
        </w:rPr>
        <w:tab/>
      </w:r>
      <w:r w:rsidRPr="00974074">
        <w:rPr>
          <w:lang w:val="vi-VN"/>
        </w:rPr>
        <w:tab/>
      </w:r>
      <w:r w:rsidRPr="00974074">
        <w:rPr>
          <w:lang w:val="vi-VN"/>
        </w:rPr>
        <w:tab/>
      </w:r>
      <w:r w:rsidRPr="00974074">
        <w:rPr>
          <w:lang w:val="vi-VN"/>
        </w:rPr>
        <w:tab/>
        <w:t>TM. HỘI ĐỒNG QUẢN TRỊ</w:t>
      </w:r>
    </w:p>
    <w:p w:rsidR="00974074" w:rsidRPr="00974074" w:rsidRDefault="009965DC" w:rsidP="00974074">
      <w:pPr>
        <w:pStyle w:val="Noinhan"/>
        <w:numPr>
          <w:ilvl w:val="0"/>
          <w:numId w:val="6"/>
        </w:numPr>
        <w:spacing w:before="0"/>
        <w:ind w:right="-108" w:hanging="85"/>
        <w:rPr>
          <w:sz w:val="24"/>
          <w:szCs w:val="24"/>
          <w:lang w:val="vi-VN"/>
        </w:rPr>
      </w:pPr>
      <w:r>
        <w:rPr>
          <w:sz w:val="26"/>
          <w:szCs w:val="26"/>
          <w:lang w:val="vi-VN"/>
        </w:rPr>
        <w:t>Như trên</w:t>
      </w:r>
      <w:r w:rsidR="00974074" w:rsidRPr="00974074">
        <w:rPr>
          <w:sz w:val="26"/>
          <w:szCs w:val="26"/>
          <w:lang w:val="vi-VN"/>
        </w:rPr>
        <w:t>;</w:t>
      </w:r>
      <w:r w:rsidR="00974074" w:rsidRPr="00974074">
        <w:rPr>
          <w:sz w:val="24"/>
          <w:szCs w:val="24"/>
          <w:lang w:val="vi-VN"/>
        </w:rPr>
        <w:tab/>
      </w:r>
      <w:r w:rsidR="00974074" w:rsidRPr="00974074">
        <w:rPr>
          <w:sz w:val="24"/>
          <w:szCs w:val="24"/>
          <w:lang w:val="vi-VN"/>
        </w:rPr>
        <w:tab/>
      </w:r>
      <w:r w:rsidR="00974074" w:rsidRPr="00974074">
        <w:rPr>
          <w:sz w:val="24"/>
          <w:szCs w:val="24"/>
          <w:lang w:val="vi-VN"/>
        </w:rPr>
        <w:tab/>
      </w:r>
      <w:r w:rsidR="00974074" w:rsidRPr="00974074">
        <w:rPr>
          <w:sz w:val="24"/>
          <w:szCs w:val="24"/>
          <w:lang w:val="vi-VN"/>
        </w:rPr>
        <w:tab/>
      </w:r>
      <w:r w:rsidR="00974074" w:rsidRPr="00974074">
        <w:rPr>
          <w:sz w:val="24"/>
          <w:szCs w:val="24"/>
          <w:lang w:val="vi-VN"/>
        </w:rPr>
        <w:tab/>
      </w:r>
      <w:r>
        <w:rPr>
          <w:sz w:val="24"/>
          <w:szCs w:val="24"/>
          <w:lang w:val="vi-VN"/>
        </w:rPr>
        <w:tab/>
      </w:r>
      <w:r>
        <w:rPr>
          <w:sz w:val="24"/>
          <w:szCs w:val="24"/>
          <w:lang w:val="vi-VN"/>
        </w:rPr>
        <w:tab/>
      </w:r>
      <w:r w:rsidR="00974074" w:rsidRPr="00974074">
        <w:rPr>
          <w:sz w:val="24"/>
          <w:szCs w:val="24"/>
          <w:lang w:val="vi-VN"/>
        </w:rPr>
        <w:t xml:space="preserve">     </w:t>
      </w:r>
      <w:r w:rsidR="00974074" w:rsidRPr="00974074">
        <w:rPr>
          <w:b/>
          <w:lang w:val="vi-VN"/>
        </w:rPr>
        <w:t xml:space="preserve"> </w:t>
      </w:r>
      <w:r w:rsidR="00974074" w:rsidRPr="00974074">
        <w:rPr>
          <w:b/>
          <w:sz w:val="28"/>
          <w:szCs w:val="28"/>
          <w:lang w:val="vi-VN"/>
        </w:rPr>
        <w:t>CHỦ TỊCH</w:t>
      </w:r>
    </w:p>
    <w:p w:rsidR="00974074" w:rsidRPr="00974074" w:rsidRDefault="009965DC" w:rsidP="00974074">
      <w:pPr>
        <w:pStyle w:val="ListParagraph"/>
        <w:numPr>
          <w:ilvl w:val="0"/>
          <w:numId w:val="6"/>
        </w:numPr>
        <w:tabs>
          <w:tab w:val="left" w:pos="3969"/>
          <w:tab w:val="right" w:pos="9355"/>
        </w:tabs>
        <w:spacing w:after="0"/>
        <w:ind w:hanging="85"/>
        <w:jc w:val="both"/>
        <w:rPr>
          <w:rFonts w:ascii="Times New Roman" w:hAnsi="Times New Roman"/>
          <w:szCs w:val="26"/>
        </w:rPr>
      </w:pPr>
      <w:r>
        <w:rPr>
          <w:rFonts w:ascii="Times New Roman" w:hAnsi="Times New Roman"/>
          <w:szCs w:val="26"/>
        </w:rPr>
        <w:t xml:space="preserve">Lưu </w:t>
      </w:r>
      <w:r w:rsidR="00974074" w:rsidRPr="00974074">
        <w:rPr>
          <w:rFonts w:ascii="Times New Roman" w:hAnsi="Times New Roman"/>
          <w:szCs w:val="26"/>
        </w:rPr>
        <w:t>VT.</w:t>
      </w:r>
    </w:p>
    <w:p w:rsidR="00974074" w:rsidRPr="00974074" w:rsidRDefault="00974074" w:rsidP="002D01B8">
      <w:pPr>
        <w:spacing w:before="240" w:after="60" w:line="312" w:lineRule="auto"/>
        <w:ind w:firstLine="720"/>
        <w:jc w:val="both"/>
        <w:rPr>
          <w:sz w:val="28"/>
          <w:szCs w:val="28"/>
          <w:lang w:val="vi-VN"/>
        </w:rPr>
      </w:pPr>
    </w:p>
    <w:sectPr w:rsidR="00974074" w:rsidRPr="00974074" w:rsidSect="004D31DE">
      <w:pgSz w:w="11907" w:h="16840" w:code="9"/>
      <w:pgMar w:top="709" w:right="83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CD011B"/>
    <w:multiLevelType w:val="hybridMultilevel"/>
    <w:tmpl w:val="51D6EEE8"/>
    <w:lvl w:ilvl="0" w:tplc="340AE214">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23774637"/>
    <w:multiLevelType w:val="hybridMultilevel"/>
    <w:tmpl w:val="0C5EC36C"/>
    <w:lvl w:ilvl="0" w:tplc="EA2AF2D2">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43A95DDD"/>
    <w:multiLevelType w:val="hybridMultilevel"/>
    <w:tmpl w:val="B9F0AE60"/>
    <w:lvl w:ilvl="0" w:tplc="F3DAAE2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6B53AB"/>
    <w:multiLevelType w:val="hybridMultilevel"/>
    <w:tmpl w:val="0220EEA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60EF097B"/>
    <w:multiLevelType w:val="hybridMultilevel"/>
    <w:tmpl w:val="F1CE3194"/>
    <w:lvl w:ilvl="0" w:tplc="2DBC049A">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4"/>
  </w:num>
  <w:num w:numId="3">
    <w:abstractNumId w:val="5"/>
  </w:num>
  <w:num w:numId="4">
    <w:abstractNumId w:val="2"/>
  </w:num>
  <w:num w:numId="5">
    <w:abstractNumId w:val="3"/>
  </w:num>
  <w:num w:numId="6">
    <w:abstractNumId w:val="0"/>
    <w:lvlOverride w:ilvl="0">
      <w:lvl w:ilvl="0">
        <w:start w:val="1"/>
        <w:numFmt w:val="bullet"/>
        <w:lvlText w:val="-"/>
        <w:legacy w:legacy="1" w:legacySpace="0" w:legacyIndent="227"/>
        <w:lvlJc w:val="left"/>
        <w:pPr>
          <w:ind w:left="227" w:hanging="227"/>
        </w:pPr>
        <w:rPr>
          <w:rFonts w:ascii="Times New Roman" w:hAnsi="Times New Roman"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AD"/>
    <w:rsid w:val="0005461C"/>
    <w:rsid w:val="000D207C"/>
    <w:rsid w:val="000E4701"/>
    <w:rsid w:val="000E7400"/>
    <w:rsid w:val="00112662"/>
    <w:rsid w:val="0012413A"/>
    <w:rsid w:val="00130D9E"/>
    <w:rsid w:val="00174F76"/>
    <w:rsid w:val="00197EFB"/>
    <w:rsid w:val="001A1BB4"/>
    <w:rsid w:val="001A5DD5"/>
    <w:rsid w:val="001B55F6"/>
    <w:rsid w:val="001C1943"/>
    <w:rsid w:val="001D02B4"/>
    <w:rsid w:val="001E3A6A"/>
    <w:rsid w:val="001E4040"/>
    <w:rsid w:val="001E6205"/>
    <w:rsid w:val="00240F01"/>
    <w:rsid w:val="00261D24"/>
    <w:rsid w:val="0026622E"/>
    <w:rsid w:val="002932AD"/>
    <w:rsid w:val="002B248C"/>
    <w:rsid w:val="002D01B8"/>
    <w:rsid w:val="002D2A8B"/>
    <w:rsid w:val="003309F4"/>
    <w:rsid w:val="00332275"/>
    <w:rsid w:val="00332554"/>
    <w:rsid w:val="003502FC"/>
    <w:rsid w:val="003853B0"/>
    <w:rsid w:val="00386FF9"/>
    <w:rsid w:val="00393D76"/>
    <w:rsid w:val="003C5EE3"/>
    <w:rsid w:val="003E5AEB"/>
    <w:rsid w:val="00403A70"/>
    <w:rsid w:val="004B496A"/>
    <w:rsid w:val="004D31DE"/>
    <w:rsid w:val="00511A08"/>
    <w:rsid w:val="005213ED"/>
    <w:rsid w:val="00531BD6"/>
    <w:rsid w:val="00554B1A"/>
    <w:rsid w:val="00573B12"/>
    <w:rsid w:val="005A736E"/>
    <w:rsid w:val="005C0D09"/>
    <w:rsid w:val="005C115F"/>
    <w:rsid w:val="005C3122"/>
    <w:rsid w:val="005E510C"/>
    <w:rsid w:val="005F4D95"/>
    <w:rsid w:val="00640E85"/>
    <w:rsid w:val="006B2C8B"/>
    <w:rsid w:val="006B4DF6"/>
    <w:rsid w:val="006B77F4"/>
    <w:rsid w:val="006D3AD2"/>
    <w:rsid w:val="006E4935"/>
    <w:rsid w:val="007243E9"/>
    <w:rsid w:val="007403FF"/>
    <w:rsid w:val="0074366E"/>
    <w:rsid w:val="00747794"/>
    <w:rsid w:val="00775E8C"/>
    <w:rsid w:val="0078625A"/>
    <w:rsid w:val="00786EA0"/>
    <w:rsid w:val="0079280D"/>
    <w:rsid w:val="007A59DB"/>
    <w:rsid w:val="00800C63"/>
    <w:rsid w:val="00802E90"/>
    <w:rsid w:val="00887196"/>
    <w:rsid w:val="008F4F03"/>
    <w:rsid w:val="00936EAB"/>
    <w:rsid w:val="009374EF"/>
    <w:rsid w:val="00942A2F"/>
    <w:rsid w:val="00952B92"/>
    <w:rsid w:val="00974074"/>
    <w:rsid w:val="009965DC"/>
    <w:rsid w:val="009D2929"/>
    <w:rsid w:val="00A0715E"/>
    <w:rsid w:val="00A31810"/>
    <w:rsid w:val="00A3733E"/>
    <w:rsid w:val="00AA10C1"/>
    <w:rsid w:val="00AE6A9F"/>
    <w:rsid w:val="00B070E5"/>
    <w:rsid w:val="00B3537C"/>
    <w:rsid w:val="00B47379"/>
    <w:rsid w:val="00C12F90"/>
    <w:rsid w:val="00C21615"/>
    <w:rsid w:val="00C86DDE"/>
    <w:rsid w:val="00CA3DD5"/>
    <w:rsid w:val="00CC3C2D"/>
    <w:rsid w:val="00D83E5D"/>
    <w:rsid w:val="00D956CC"/>
    <w:rsid w:val="00DC73AF"/>
    <w:rsid w:val="00DE1BC7"/>
    <w:rsid w:val="00E24A3F"/>
    <w:rsid w:val="00E81870"/>
    <w:rsid w:val="00E913CB"/>
    <w:rsid w:val="00EB601A"/>
    <w:rsid w:val="00ED2B20"/>
    <w:rsid w:val="00EE6706"/>
    <w:rsid w:val="00EF32AE"/>
    <w:rsid w:val="00F211C2"/>
    <w:rsid w:val="00F52E09"/>
    <w:rsid w:val="00F96DE9"/>
    <w:rsid w:val="00FB0E80"/>
    <w:rsid w:val="00FD754C"/>
    <w:rsid w:val="00FE1D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AD"/>
    <w:pPr>
      <w:spacing w:after="200" w:line="276" w:lineRule="auto"/>
    </w:pPr>
    <w:rPr>
      <w:color w:val="0D0D0D"/>
      <w:sz w:val="24"/>
      <w:szCs w:val="22"/>
      <w:lang w:val="en-US" w:eastAsia="en-US"/>
    </w:rPr>
  </w:style>
  <w:style w:type="paragraph" w:styleId="Heading1">
    <w:name w:val="heading 1"/>
    <w:basedOn w:val="Normal"/>
    <w:next w:val="Normal"/>
    <w:link w:val="Heading1Char"/>
    <w:qFormat/>
    <w:rsid w:val="002B248C"/>
    <w:pPr>
      <w:keepNext/>
      <w:spacing w:after="0" w:line="288" w:lineRule="auto"/>
      <w:jc w:val="center"/>
      <w:outlineLvl w:val="0"/>
    </w:pPr>
    <w:rPr>
      <w:rFonts w:ascii=".VnTimeH" w:eastAsia="Times New Roman" w:hAnsi=".VnTimeH"/>
      <w:b/>
      <w:bCs/>
      <w:color w:val="auto"/>
      <w:sz w:val="28"/>
      <w:szCs w:val="26"/>
      <w:lang w:val="sv-SE" w:eastAsia="x-none"/>
    </w:rPr>
  </w:style>
  <w:style w:type="paragraph" w:styleId="Heading2">
    <w:name w:val="heading 2"/>
    <w:basedOn w:val="Normal"/>
    <w:next w:val="Normal"/>
    <w:link w:val="Heading2Char"/>
    <w:qFormat/>
    <w:rsid w:val="002B248C"/>
    <w:pPr>
      <w:keepNext/>
      <w:spacing w:before="60" w:after="0" w:line="288" w:lineRule="auto"/>
      <w:jc w:val="center"/>
      <w:outlineLvl w:val="1"/>
    </w:pPr>
    <w:rPr>
      <w:rFonts w:ascii=".VnTime" w:eastAsia="Times New Roman" w:hAnsi=".VnTime"/>
      <w:b/>
      <w:bCs/>
      <w:color w:val="auto"/>
      <w:sz w:val="26"/>
      <w:szCs w:val="24"/>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AD"/>
    <w:pPr>
      <w:ind w:left="720"/>
      <w:contextualSpacing/>
    </w:pPr>
    <w:rPr>
      <w:rFonts w:ascii="Arial" w:eastAsia="Arial" w:hAnsi="Arial"/>
      <w:color w:val="auto"/>
      <w:sz w:val="22"/>
      <w:lang w:val="vi-VN"/>
    </w:rPr>
  </w:style>
  <w:style w:type="character" w:customStyle="1" w:styleId="Heading1Char">
    <w:name w:val="Heading 1 Char"/>
    <w:link w:val="Heading1"/>
    <w:rsid w:val="002B248C"/>
    <w:rPr>
      <w:rFonts w:ascii=".VnTimeH" w:eastAsia="Times New Roman" w:hAnsi=".VnTimeH"/>
      <w:b/>
      <w:bCs/>
      <w:sz w:val="28"/>
      <w:szCs w:val="26"/>
      <w:lang w:val="sv-SE"/>
    </w:rPr>
  </w:style>
  <w:style w:type="character" w:customStyle="1" w:styleId="Heading2Char">
    <w:name w:val="Heading 2 Char"/>
    <w:link w:val="Heading2"/>
    <w:rsid w:val="002B248C"/>
    <w:rPr>
      <w:rFonts w:ascii=".VnTime" w:eastAsia="Times New Roman" w:hAnsi=".VnTime"/>
      <w:b/>
      <w:bCs/>
      <w:sz w:val="26"/>
      <w:szCs w:val="24"/>
      <w:lang w:val="sv-SE"/>
    </w:rPr>
  </w:style>
  <w:style w:type="paragraph" w:styleId="DocumentMap">
    <w:name w:val="Document Map"/>
    <w:basedOn w:val="Normal"/>
    <w:link w:val="DocumentMapChar"/>
    <w:uiPriority w:val="99"/>
    <w:semiHidden/>
    <w:unhideWhenUsed/>
    <w:rsid w:val="00A0715E"/>
    <w:rPr>
      <w:rFonts w:ascii="Tahoma" w:hAnsi="Tahoma" w:cs="Tahoma"/>
      <w:sz w:val="16"/>
      <w:szCs w:val="16"/>
    </w:rPr>
  </w:style>
  <w:style w:type="character" w:customStyle="1" w:styleId="DocumentMapChar">
    <w:name w:val="Document Map Char"/>
    <w:link w:val="DocumentMap"/>
    <w:uiPriority w:val="99"/>
    <w:semiHidden/>
    <w:rsid w:val="00A0715E"/>
    <w:rPr>
      <w:rFonts w:ascii="Tahoma" w:hAnsi="Tahoma" w:cs="Tahoma"/>
      <w:color w:val="0D0D0D"/>
      <w:sz w:val="16"/>
      <w:szCs w:val="16"/>
    </w:rPr>
  </w:style>
  <w:style w:type="paragraph" w:customStyle="1" w:styleId="chucvu">
    <w:name w:val="chucvu"/>
    <w:next w:val="Normal"/>
    <w:rsid w:val="00974074"/>
    <w:pPr>
      <w:keepNext/>
      <w:spacing w:before="240"/>
      <w:jc w:val="center"/>
    </w:pPr>
    <w:rPr>
      <w:rFonts w:eastAsia="Times New Roman"/>
      <w:b/>
      <w:noProof/>
      <w:sz w:val="28"/>
      <w:szCs w:val="28"/>
      <w:lang w:val="en-US" w:eastAsia="en-US"/>
    </w:rPr>
  </w:style>
  <w:style w:type="paragraph" w:customStyle="1" w:styleId="Noinhan">
    <w:name w:val="Noinhan"/>
    <w:basedOn w:val="Normal"/>
    <w:rsid w:val="00974074"/>
    <w:pPr>
      <w:spacing w:before="120" w:after="0" w:line="240" w:lineRule="auto"/>
      <w:ind w:left="227" w:right="1877" w:hanging="227"/>
    </w:pPr>
    <w:rPr>
      <w:rFonts w:eastAsia="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AD"/>
    <w:pPr>
      <w:spacing w:after="200" w:line="276" w:lineRule="auto"/>
    </w:pPr>
    <w:rPr>
      <w:color w:val="0D0D0D"/>
      <w:sz w:val="24"/>
      <w:szCs w:val="22"/>
      <w:lang w:val="en-US" w:eastAsia="en-US"/>
    </w:rPr>
  </w:style>
  <w:style w:type="paragraph" w:styleId="Heading1">
    <w:name w:val="heading 1"/>
    <w:basedOn w:val="Normal"/>
    <w:next w:val="Normal"/>
    <w:link w:val="Heading1Char"/>
    <w:qFormat/>
    <w:rsid w:val="002B248C"/>
    <w:pPr>
      <w:keepNext/>
      <w:spacing w:after="0" w:line="288" w:lineRule="auto"/>
      <w:jc w:val="center"/>
      <w:outlineLvl w:val="0"/>
    </w:pPr>
    <w:rPr>
      <w:rFonts w:ascii=".VnTimeH" w:eastAsia="Times New Roman" w:hAnsi=".VnTimeH"/>
      <w:b/>
      <w:bCs/>
      <w:color w:val="auto"/>
      <w:sz w:val="28"/>
      <w:szCs w:val="26"/>
      <w:lang w:val="sv-SE" w:eastAsia="x-none"/>
    </w:rPr>
  </w:style>
  <w:style w:type="paragraph" w:styleId="Heading2">
    <w:name w:val="heading 2"/>
    <w:basedOn w:val="Normal"/>
    <w:next w:val="Normal"/>
    <w:link w:val="Heading2Char"/>
    <w:qFormat/>
    <w:rsid w:val="002B248C"/>
    <w:pPr>
      <w:keepNext/>
      <w:spacing w:before="60" w:after="0" w:line="288" w:lineRule="auto"/>
      <w:jc w:val="center"/>
      <w:outlineLvl w:val="1"/>
    </w:pPr>
    <w:rPr>
      <w:rFonts w:ascii=".VnTime" w:eastAsia="Times New Roman" w:hAnsi=".VnTime"/>
      <w:b/>
      <w:bCs/>
      <w:color w:val="auto"/>
      <w:sz w:val="26"/>
      <w:szCs w:val="24"/>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AD"/>
    <w:pPr>
      <w:ind w:left="720"/>
      <w:contextualSpacing/>
    </w:pPr>
    <w:rPr>
      <w:rFonts w:ascii="Arial" w:eastAsia="Arial" w:hAnsi="Arial"/>
      <w:color w:val="auto"/>
      <w:sz w:val="22"/>
      <w:lang w:val="vi-VN"/>
    </w:rPr>
  </w:style>
  <w:style w:type="character" w:customStyle="1" w:styleId="Heading1Char">
    <w:name w:val="Heading 1 Char"/>
    <w:link w:val="Heading1"/>
    <w:rsid w:val="002B248C"/>
    <w:rPr>
      <w:rFonts w:ascii=".VnTimeH" w:eastAsia="Times New Roman" w:hAnsi=".VnTimeH"/>
      <w:b/>
      <w:bCs/>
      <w:sz w:val="28"/>
      <w:szCs w:val="26"/>
      <w:lang w:val="sv-SE"/>
    </w:rPr>
  </w:style>
  <w:style w:type="character" w:customStyle="1" w:styleId="Heading2Char">
    <w:name w:val="Heading 2 Char"/>
    <w:link w:val="Heading2"/>
    <w:rsid w:val="002B248C"/>
    <w:rPr>
      <w:rFonts w:ascii=".VnTime" w:eastAsia="Times New Roman" w:hAnsi=".VnTime"/>
      <w:b/>
      <w:bCs/>
      <w:sz w:val="26"/>
      <w:szCs w:val="24"/>
      <w:lang w:val="sv-SE"/>
    </w:rPr>
  </w:style>
  <w:style w:type="paragraph" w:styleId="DocumentMap">
    <w:name w:val="Document Map"/>
    <w:basedOn w:val="Normal"/>
    <w:link w:val="DocumentMapChar"/>
    <w:uiPriority w:val="99"/>
    <w:semiHidden/>
    <w:unhideWhenUsed/>
    <w:rsid w:val="00A0715E"/>
    <w:rPr>
      <w:rFonts w:ascii="Tahoma" w:hAnsi="Tahoma" w:cs="Tahoma"/>
      <w:sz w:val="16"/>
      <w:szCs w:val="16"/>
    </w:rPr>
  </w:style>
  <w:style w:type="character" w:customStyle="1" w:styleId="DocumentMapChar">
    <w:name w:val="Document Map Char"/>
    <w:link w:val="DocumentMap"/>
    <w:uiPriority w:val="99"/>
    <w:semiHidden/>
    <w:rsid w:val="00A0715E"/>
    <w:rPr>
      <w:rFonts w:ascii="Tahoma" w:hAnsi="Tahoma" w:cs="Tahoma"/>
      <w:color w:val="0D0D0D"/>
      <w:sz w:val="16"/>
      <w:szCs w:val="16"/>
    </w:rPr>
  </w:style>
  <w:style w:type="paragraph" w:customStyle="1" w:styleId="chucvu">
    <w:name w:val="chucvu"/>
    <w:next w:val="Normal"/>
    <w:rsid w:val="00974074"/>
    <w:pPr>
      <w:keepNext/>
      <w:spacing w:before="240"/>
      <w:jc w:val="center"/>
    </w:pPr>
    <w:rPr>
      <w:rFonts w:eastAsia="Times New Roman"/>
      <w:b/>
      <w:noProof/>
      <w:sz w:val="28"/>
      <w:szCs w:val="28"/>
      <w:lang w:val="en-US" w:eastAsia="en-US"/>
    </w:rPr>
  </w:style>
  <w:style w:type="paragraph" w:customStyle="1" w:styleId="Noinhan">
    <w:name w:val="Noinhan"/>
    <w:basedOn w:val="Normal"/>
    <w:rsid w:val="00974074"/>
    <w:pPr>
      <w:spacing w:before="120" w:after="0" w:line="240" w:lineRule="auto"/>
      <w:ind w:left="227" w:right="1877" w:hanging="227"/>
    </w:pPr>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669B-CA19-400F-AFFC-5F64E64A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BAN  TỔ CHỨC ĐẠI HỘI</vt:lpstr>
    </vt:vector>
  </TitlesOfParts>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TỔ CHỨC ĐẠI HỘI</dc:title>
  <dc:creator>ACER</dc:creator>
  <cp:lastModifiedBy>Huyen</cp:lastModifiedBy>
  <cp:revision>5</cp:revision>
  <cp:lastPrinted>2021-06-15T03:24:00Z</cp:lastPrinted>
  <dcterms:created xsi:type="dcterms:W3CDTF">2022-04-11T08:14:00Z</dcterms:created>
  <dcterms:modified xsi:type="dcterms:W3CDTF">2022-04-19T03:38:00Z</dcterms:modified>
</cp:coreProperties>
</file>